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tblpY="1639"/>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9"/>
        <w:gridCol w:w="5697"/>
      </w:tblGrid>
      <w:tr w:rsidR="00C36CC7" w:rsidTr="009B1EEE">
        <w:trPr>
          <w:trHeight w:val="1896"/>
        </w:trPr>
        <w:tc>
          <w:tcPr>
            <w:tcW w:w="3329" w:type="dxa"/>
          </w:tcPr>
          <w:p w:rsidR="00C36CC7" w:rsidRDefault="00C36CC7" w:rsidP="00C36CC7">
            <w:r>
              <w:rPr>
                <w:noProof/>
                <w:lang w:val="en-US"/>
              </w:rPr>
              <w:drawing>
                <wp:inline distT="0" distB="0" distL="0" distR="0" wp14:anchorId="0CCC9C7E" wp14:editId="209C4898">
                  <wp:extent cx="1827080" cy="1184451"/>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ald-r-dixon2.png"/>
                          <pic:cNvPicPr/>
                        </pic:nvPicPr>
                        <pic:blipFill>
                          <a:blip r:embed="rId6">
                            <a:extLst>
                              <a:ext uri="{28A0092B-C50C-407E-A947-70E740481C1C}">
                                <a14:useLocalDpi xmlns:a14="http://schemas.microsoft.com/office/drawing/2010/main" val="0"/>
                              </a:ext>
                            </a:extLst>
                          </a:blip>
                          <a:stretch>
                            <a:fillRect/>
                          </a:stretch>
                        </pic:blipFill>
                        <pic:spPr>
                          <a:xfrm>
                            <a:off x="0" y="0"/>
                            <a:ext cx="1827080" cy="1184451"/>
                          </a:xfrm>
                          <a:prstGeom prst="rect">
                            <a:avLst/>
                          </a:prstGeom>
                        </pic:spPr>
                      </pic:pic>
                    </a:graphicData>
                  </a:graphic>
                </wp:inline>
              </w:drawing>
            </w:r>
          </w:p>
        </w:tc>
        <w:tc>
          <w:tcPr>
            <w:tcW w:w="5697" w:type="dxa"/>
            <w:vMerge w:val="restart"/>
          </w:tcPr>
          <w:p w:rsidR="00C36CC7" w:rsidRPr="008B5FC8" w:rsidRDefault="00C36CC7" w:rsidP="009B1EEE">
            <w:pPr>
              <w:jc w:val="right"/>
              <w:rPr>
                <w:rFonts w:ascii="Century Gothic" w:hAnsi="Century Gothic"/>
                <w:b/>
              </w:rPr>
            </w:pPr>
            <w:r w:rsidRPr="008B5FC8">
              <w:rPr>
                <w:rFonts w:ascii="Century Gothic" w:hAnsi="Century Gothic" w:cs="Arial"/>
                <w:b/>
                <w:color w:val="6B6B6B"/>
                <w:shd w:val="clear" w:color="auto" w:fill="FFFFFF"/>
              </w:rPr>
              <w:t>“</w:t>
            </w:r>
            <w:r w:rsidR="0026604C" w:rsidRPr="0026604C">
              <w:rPr>
                <w:rFonts w:ascii="Century Gothic" w:hAnsi="Century Gothic" w:cs="Arial"/>
                <w:b/>
                <w:color w:val="6B6B6B"/>
                <w:shd w:val="clear" w:color="auto" w:fill="FFFFFF"/>
              </w:rPr>
              <w:t xml:space="preserve">Greater cybersecurity will enable more economic growth and prosperity. Having been an entrepreneur in cybersecurity starting in 1995, I have a deep appreciation of what it takes to build and scale successful companies. I am eager to share my experience with entrepreneurs and to connect them with the extensive network of relationships I </w:t>
            </w:r>
            <w:r w:rsidR="0026604C">
              <w:rPr>
                <w:rFonts w:ascii="Century Gothic" w:hAnsi="Century Gothic" w:cs="Arial"/>
                <w:b/>
                <w:color w:val="6B6B6B"/>
                <w:shd w:val="clear" w:color="auto" w:fill="FFFFFF"/>
              </w:rPr>
              <w:t>have cultivated over the years.</w:t>
            </w:r>
            <w:r w:rsidRPr="008B5FC8">
              <w:rPr>
                <w:rFonts w:ascii="Century Gothic" w:hAnsi="Century Gothic" w:cs="Arial"/>
                <w:b/>
                <w:color w:val="6B6B6B"/>
                <w:shd w:val="clear" w:color="auto" w:fill="FFFFFF"/>
              </w:rPr>
              <w:t>”</w:t>
            </w:r>
          </w:p>
          <w:p w:rsidR="00C36CC7" w:rsidRDefault="00C36CC7" w:rsidP="009B1EEE">
            <w:pPr>
              <w:jc w:val="right"/>
            </w:pPr>
          </w:p>
        </w:tc>
      </w:tr>
      <w:tr w:rsidR="00C36CC7" w:rsidTr="009B1EEE">
        <w:trPr>
          <w:trHeight w:val="1026"/>
        </w:trPr>
        <w:tc>
          <w:tcPr>
            <w:tcW w:w="3329" w:type="dxa"/>
          </w:tcPr>
          <w:p w:rsidR="0026604C" w:rsidRDefault="0026604C" w:rsidP="00C36CC7">
            <w:pPr>
              <w:shd w:val="clear" w:color="auto" w:fill="FFFFFF"/>
              <w:textAlignment w:val="baseline"/>
              <w:rPr>
                <w:rFonts w:ascii="Century Gothic" w:eastAsia="Times New Roman" w:hAnsi="Century Gothic" w:cs="Arial"/>
                <w:b/>
                <w:bCs/>
                <w:color w:val="303030"/>
                <w:lang w:eastAsia="en-IN"/>
              </w:rPr>
            </w:pPr>
          </w:p>
          <w:p w:rsidR="00B63790" w:rsidRDefault="0026604C" w:rsidP="00C36CC7">
            <w:pPr>
              <w:shd w:val="clear" w:color="auto" w:fill="FFFFFF"/>
              <w:textAlignment w:val="baseline"/>
              <w:rPr>
                <w:rFonts w:ascii="Century Gothic" w:eastAsia="Times New Roman" w:hAnsi="Century Gothic" w:cs="Arial"/>
                <w:color w:val="828282"/>
                <w:sz w:val="16"/>
                <w:szCs w:val="16"/>
                <w:lang w:eastAsia="en-IN"/>
              </w:rPr>
            </w:pPr>
            <w:r w:rsidRPr="0026604C">
              <w:rPr>
                <w:rFonts w:ascii="Century Gothic" w:eastAsia="Times New Roman" w:hAnsi="Century Gothic" w:cs="Arial"/>
                <w:b/>
                <w:bCs/>
                <w:color w:val="303030"/>
                <w:lang w:eastAsia="en-IN"/>
              </w:rPr>
              <w:t>J. Alberto Yépez</w:t>
            </w:r>
            <w:r>
              <w:rPr>
                <w:rFonts w:ascii="Century Gothic" w:eastAsia="Times New Roman" w:hAnsi="Century Gothic" w:cs="Arial"/>
                <w:b/>
                <w:bCs/>
                <w:color w:val="303030"/>
                <w:lang w:eastAsia="en-IN"/>
              </w:rPr>
              <w:br/>
            </w:r>
            <w:r w:rsidR="00C36CC7" w:rsidRPr="00D31560">
              <w:rPr>
                <w:rFonts w:ascii="Century Gothic" w:eastAsia="Times New Roman" w:hAnsi="Century Gothic" w:cs="Arial"/>
                <w:color w:val="828282"/>
                <w:sz w:val="16"/>
                <w:szCs w:val="16"/>
                <w:lang w:eastAsia="en-IN"/>
              </w:rPr>
              <w:t>Co-founder and Managing Director</w:t>
            </w:r>
          </w:p>
          <w:p w:rsidR="00C36CC7" w:rsidRPr="00D31560" w:rsidRDefault="00B63790" w:rsidP="00C36CC7">
            <w:pPr>
              <w:shd w:val="clear" w:color="auto" w:fill="FFFFFF"/>
              <w:textAlignment w:val="baseline"/>
              <w:rPr>
                <w:rFonts w:ascii="Century Gothic" w:eastAsia="Times New Roman" w:hAnsi="Century Gothic" w:cs="Arial"/>
                <w:color w:val="828282"/>
                <w:sz w:val="16"/>
                <w:szCs w:val="16"/>
                <w:lang w:eastAsia="en-IN"/>
              </w:rPr>
            </w:pPr>
            <w:r>
              <w:rPr>
                <w:rFonts w:ascii="Century Gothic" w:eastAsia="Times New Roman" w:hAnsi="Century Gothic" w:cs="Arial"/>
                <w:color w:val="828282"/>
                <w:sz w:val="16"/>
                <w:szCs w:val="16"/>
                <w:lang w:eastAsia="en-IN"/>
              </w:rPr>
              <w:t>Trident Capital Cybersecurity</w:t>
            </w:r>
            <w:r w:rsidR="00C36CC7" w:rsidRPr="008B5FC8">
              <w:rPr>
                <w:rFonts w:ascii="Century Gothic" w:eastAsia="Times New Roman" w:hAnsi="Century Gothic" w:cs="Arial"/>
                <w:color w:val="828282"/>
                <w:sz w:val="16"/>
                <w:szCs w:val="16"/>
                <w:lang w:eastAsia="en-IN"/>
              </w:rPr>
              <w:br/>
            </w:r>
            <w:r w:rsidR="0026604C" w:rsidRPr="00B63790">
              <w:rPr>
                <w:rFonts w:ascii="Century Gothic" w:eastAsia="Times New Roman" w:hAnsi="Century Gothic" w:cs="Arial"/>
                <w:sz w:val="16"/>
                <w:szCs w:val="16"/>
                <w:bdr w:val="none" w:sz="0" w:space="0" w:color="auto" w:frame="1"/>
                <w:lang w:eastAsia="en-IN"/>
              </w:rPr>
              <w:t>ayepez@trident</w:t>
            </w:r>
            <w:r w:rsidRPr="00B63790">
              <w:rPr>
                <w:rFonts w:ascii="Century Gothic" w:eastAsia="Times New Roman" w:hAnsi="Century Gothic" w:cs="Arial"/>
                <w:sz w:val="16"/>
                <w:szCs w:val="16"/>
                <w:bdr w:val="none" w:sz="0" w:space="0" w:color="auto" w:frame="1"/>
                <w:lang w:eastAsia="en-IN"/>
              </w:rPr>
              <w:t>cyb</w:t>
            </w:r>
            <w:r>
              <w:rPr>
                <w:rFonts w:ascii="Century Gothic" w:eastAsia="Times New Roman" w:hAnsi="Century Gothic" w:cs="Arial"/>
                <w:sz w:val="16"/>
                <w:szCs w:val="16"/>
                <w:bdr w:val="none" w:sz="0" w:space="0" w:color="auto" w:frame="1"/>
                <w:lang w:eastAsia="en-IN"/>
              </w:rPr>
              <w:t>er.com</w:t>
            </w:r>
          </w:p>
          <w:p w:rsidR="00C36CC7" w:rsidRDefault="00C36CC7" w:rsidP="00C36CC7"/>
        </w:tc>
        <w:tc>
          <w:tcPr>
            <w:tcW w:w="5697" w:type="dxa"/>
            <w:vMerge/>
          </w:tcPr>
          <w:p w:rsidR="00C36CC7" w:rsidRDefault="00C36CC7" w:rsidP="00C36CC7"/>
        </w:tc>
      </w:tr>
    </w:tbl>
    <w:p w:rsidR="00D31560" w:rsidRDefault="00D31560"/>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815"/>
        <w:gridCol w:w="1710"/>
        <w:gridCol w:w="1848"/>
        <w:gridCol w:w="1789"/>
        <w:gridCol w:w="1854"/>
      </w:tblGrid>
      <w:tr w:rsidR="00076D24" w:rsidTr="008B5FC8">
        <w:tc>
          <w:tcPr>
            <w:tcW w:w="1803" w:type="dxa"/>
          </w:tcPr>
          <w:p w:rsidR="00D31560" w:rsidRDefault="00076D24" w:rsidP="00076D24">
            <w:pPr>
              <w:jc w:val="center"/>
            </w:pPr>
            <w:r>
              <w:rPr>
                <w:noProof/>
                <w:lang w:val="en-US"/>
              </w:rPr>
              <w:drawing>
                <wp:inline distT="0" distB="0" distL="0" distR="0">
                  <wp:extent cx="1003300" cy="575969"/>
                  <wp:effectExtent l="0" t="0" r="6350" b="0"/>
                  <wp:docPr id="1" name="Picture 1" descr="4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I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870" cy="584333"/>
                          </a:xfrm>
                          <a:prstGeom prst="rect">
                            <a:avLst/>
                          </a:prstGeom>
                          <a:noFill/>
                          <a:ln>
                            <a:noFill/>
                          </a:ln>
                        </pic:spPr>
                      </pic:pic>
                    </a:graphicData>
                  </a:graphic>
                </wp:inline>
              </w:drawing>
            </w:r>
          </w:p>
        </w:tc>
        <w:tc>
          <w:tcPr>
            <w:tcW w:w="1803" w:type="dxa"/>
          </w:tcPr>
          <w:p w:rsidR="00D31560" w:rsidRDefault="00D31560">
            <w:r>
              <w:rPr>
                <w:noProof/>
                <w:lang w:val="en-US"/>
              </w:rPr>
              <w:drawing>
                <wp:inline distT="0" distB="0" distL="0" distR="0" wp14:anchorId="172B35B9" wp14:editId="6FB8C642">
                  <wp:extent cx="1147517" cy="63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ount No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47517" cy="636350"/>
                          </a:xfrm>
                          <a:prstGeom prst="rect">
                            <a:avLst/>
                          </a:prstGeom>
                          <a:noFill/>
                          <a:ln>
                            <a:noFill/>
                          </a:ln>
                        </pic:spPr>
                      </pic:pic>
                    </a:graphicData>
                  </a:graphic>
                </wp:inline>
              </w:drawing>
            </w:r>
          </w:p>
        </w:tc>
        <w:tc>
          <w:tcPr>
            <w:tcW w:w="1803" w:type="dxa"/>
          </w:tcPr>
          <w:p w:rsidR="00D31560" w:rsidRDefault="00D31560">
            <w:r>
              <w:rPr>
                <w:noProof/>
                <w:lang w:val="en-US"/>
              </w:rPr>
              <w:drawing>
                <wp:inline distT="0" distB="0" distL="0" distR="0" wp14:anchorId="1E9AB9D4" wp14:editId="30D7CA91">
                  <wp:extent cx="1149869" cy="6347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49869" cy="634769"/>
                          </a:xfrm>
                          <a:prstGeom prst="rect">
                            <a:avLst/>
                          </a:prstGeom>
                          <a:noFill/>
                          <a:ln>
                            <a:noFill/>
                          </a:ln>
                        </pic:spPr>
                      </pic:pic>
                    </a:graphicData>
                  </a:graphic>
                </wp:inline>
              </w:drawing>
            </w:r>
          </w:p>
        </w:tc>
        <w:tc>
          <w:tcPr>
            <w:tcW w:w="1803" w:type="dxa"/>
          </w:tcPr>
          <w:p w:rsidR="00D31560" w:rsidRDefault="00D31560">
            <w:r>
              <w:rPr>
                <w:noProof/>
                <w:lang w:val="en-US"/>
              </w:rPr>
              <w:drawing>
                <wp:inline distT="0" distB="0" distL="0" distR="0" wp14:anchorId="6182DA44" wp14:editId="73FC4861">
                  <wp:extent cx="1132367" cy="627949"/>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ohapsi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32367" cy="627949"/>
                          </a:xfrm>
                          <a:prstGeom prst="rect">
                            <a:avLst/>
                          </a:prstGeom>
                          <a:noFill/>
                          <a:ln>
                            <a:noFill/>
                          </a:ln>
                        </pic:spPr>
                      </pic:pic>
                    </a:graphicData>
                  </a:graphic>
                </wp:inline>
              </w:drawing>
            </w:r>
          </w:p>
        </w:tc>
        <w:tc>
          <w:tcPr>
            <w:tcW w:w="1804" w:type="dxa"/>
          </w:tcPr>
          <w:p w:rsidR="00D31560" w:rsidRDefault="00D31560">
            <w:r>
              <w:rPr>
                <w:noProof/>
                <w:lang w:val="en-US"/>
              </w:rPr>
              <w:drawing>
                <wp:inline distT="0" distB="0" distL="0" distR="0" wp14:anchorId="30719DBC" wp14:editId="11BD0FBD">
                  <wp:extent cx="1172429" cy="6501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dyssey"/>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72429" cy="650164"/>
                          </a:xfrm>
                          <a:prstGeom prst="rect">
                            <a:avLst/>
                          </a:prstGeom>
                          <a:noFill/>
                          <a:ln>
                            <a:noFill/>
                          </a:ln>
                        </pic:spPr>
                      </pic:pic>
                    </a:graphicData>
                  </a:graphic>
                </wp:inline>
              </w:drawing>
            </w:r>
          </w:p>
        </w:tc>
      </w:tr>
      <w:tr w:rsidR="00076D24" w:rsidTr="008B5FC8">
        <w:tc>
          <w:tcPr>
            <w:tcW w:w="1803" w:type="dxa"/>
          </w:tcPr>
          <w:p w:rsidR="00D31560" w:rsidRDefault="00D31560" w:rsidP="00D31560">
            <w:pPr>
              <w:jc w:val="center"/>
            </w:pPr>
            <w:r>
              <w:rPr>
                <w:noProof/>
                <w:lang w:val="en-US"/>
              </w:rPr>
              <w:drawing>
                <wp:inline distT="0" distB="0" distL="0" distR="0" wp14:anchorId="1D11825B" wp14:editId="43C2957B">
                  <wp:extent cx="1170663" cy="6491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y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70663" cy="649186"/>
                          </a:xfrm>
                          <a:prstGeom prst="rect">
                            <a:avLst/>
                          </a:prstGeom>
                          <a:noFill/>
                          <a:ln>
                            <a:noFill/>
                          </a:ln>
                        </pic:spPr>
                      </pic:pic>
                    </a:graphicData>
                  </a:graphic>
                </wp:inline>
              </w:drawing>
            </w:r>
          </w:p>
        </w:tc>
        <w:tc>
          <w:tcPr>
            <w:tcW w:w="1803" w:type="dxa"/>
          </w:tcPr>
          <w:p w:rsidR="00D31560" w:rsidRDefault="00076D24">
            <w:r>
              <w:rPr>
                <w:noProof/>
                <w:lang w:val="en-US"/>
              </w:rPr>
              <w:drawing>
                <wp:inline distT="0" distB="0" distL="0" distR="0">
                  <wp:extent cx="1104900" cy="602673"/>
                  <wp:effectExtent l="0" t="0" r="0" b="6985"/>
                  <wp:docPr id="2" name="Picture 2" descr="Mojo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jo Networ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1079" cy="616952"/>
                          </a:xfrm>
                          <a:prstGeom prst="rect">
                            <a:avLst/>
                          </a:prstGeom>
                          <a:noFill/>
                          <a:ln>
                            <a:noFill/>
                          </a:ln>
                        </pic:spPr>
                      </pic:pic>
                    </a:graphicData>
                  </a:graphic>
                </wp:inline>
              </w:drawing>
            </w:r>
          </w:p>
        </w:tc>
        <w:tc>
          <w:tcPr>
            <w:tcW w:w="1803" w:type="dxa"/>
          </w:tcPr>
          <w:p w:rsidR="00D31560" w:rsidRDefault="00076D24">
            <w:r>
              <w:rPr>
                <w:noProof/>
                <w:lang w:val="en-US"/>
              </w:rPr>
              <w:drawing>
                <wp:inline distT="0" distB="0" distL="0" distR="0" wp14:anchorId="238BFBA6" wp14:editId="4C41C1E2">
                  <wp:extent cx="1241220" cy="6883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io"/>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41220" cy="688313"/>
                          </a:xfrm>
                          <a:prstGeom prst="rect">
                            <a:avLst/>
                          </a:prstGeom>
                          <a:noFill/>
                          <a:ln>
                            <a:noFill/>
                          </a:ln>
                        </pic:spPr>
                      </pic:pic>
                    </a:graphicData>
                  </a:graphic>
                </wp:inline>
              </w:drawing>
            </w:r>
          </w:p>
        </w:tc>
        <w:tc>
          <w:tcPr>
            <w:tcW w:w="1803" w:type="dxa"/>
          </w:tcPr>
          <w:p w:rsidR="00D31560" w:rsidRDefault="00076D24">
            <w:r>
              <w:rPr>
                <w:noProof/>
                <w:lang w:val="en-US"/>
              </w:rPr>
              <w:drawing>
                <wp:inline distT="0" distB="0" distL="0" distR="0" wp14:anchorId="2687C35E" wp14:editId="415EC4AA">
                  <wp:extent cx="1200937" cy="66597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gat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00937" cy="665974"/>
                          </a:xfrm>
                          <a:prstGeom prst="rect">
                            <a:avLst/>
                          </a:prstGeom>
                          <a:noFill/>
                          <a:ln>
                            <a:noFill/>
                          </a:ln>
                        </pic:spPr>
                      </pic:pic>
                    </a:graphicData>
                  </a:graphic>
                </wp:inline>
              </w:drawing>
            </w:r>
          </w:p>
        </w:tc>
        <w:tc>
          <w:tcPr>
            <w:tcW w:w="1804" w:type="dxa"/>
          </w:tcPr>
          <w:p w:rsidR="00D31560" w:rsidRDefault="00076D24">
            <w:r>
              <w:rPr>
                <w:noProof/>
                <w:lang w:val="en-US"/>
              </w:rPr>
              <w:drawing>
                <wp:inline distT="0" distB="0" distL="0" distR="0" wp14:anchorId="596D0AA9" wp14:editId="473EED34">
                  <wp:extent cx="1245548" cy="6875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andi"/>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245548" cy="687587"/>
                          </a:xfrm>
                          <a:prstGeom prst="rect">
                            <a:avLst/>
                          </a:prstGeom>
                          <a:noFill/>
                          <a:ln>
                            <a:noFill/>
                          </a:ln>
                        </pic:spPr>
                      </pic:pic>
                    </a:graphicData>
                  </a:graphic>
                </wp:inline>
              </w:drawing>
            </w:r>
          </w:p>
        </w:tc>
      </w:tr>
      <w:tr w:rsidR="00076D24" w:rsidTr="008B5FC8">
        <w:tc>
          <w:tcPr>
            <w:tcW w:w="1803" w:type="dxa"/>
          </w:tcPr>
          <w:p w:rsidR="00076D24" w:rsidRDefault="00076D24" w:rsidP="00D31560">
            <w:pPr>
              <w:jc w:val="center"/>
              <w:rPr>
                <w:noProof/>
                <w:lang w:val="en-US"/>
              </w:rPr>
            </w:pPr>
            <w:r>
              <w:rPr>
                <w:noProof/>
                <w:lang w:val="en-US"/>
              </w:rPr>
              <w:drawing>
                <wp:inline distT="0" distB="0" distL="0" distR="0" wp14:anchorId="0BC608B2" wp14:editId="47484EA9">
                  <wp:extent cx="1213848" cy="673133"/>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s"/>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213848" cy="673133"/>
                          </a:xfrm>
                          <a:prstGeom prst="rect">
                            <a:avLst/>
                          </a:prstGeom>
                          <a:noFill/>
                          <a:ln>
                            <a:noFill/>
                          </a:ln>
                        </pic:spPr>
                      </pic:pic>
                    </a:graphicData>
                  </a:graphic>
                </wp:inline>
              </w:drawing>
            </w:r>
          </w:p>
        </w:tc>
        <w:tc>
          <w:tcPr>
            <w:tcW w:w="1803" w:type="dxa"/>
          </w:tcPr>
          <w:p w:rsidR="00076D24" w:rsidRDefault="00076D24">
            <w:pPr>
              <w:rPr>
                <w:noProof/>
                <w:lang w:val="en-US"/>
              </w:rPr>
            </w:pPr>
          </w:p>
        </w:tc>
        <w:tc>
          <w:tcPr>
            <w:tcW w:w="1803" w:type="dxa"/>
          </w:tcPr>
          <w:p w:rsidR="00076D24" w:rsidRDefault="00076D24">
            <w:pPr>
              <w:rPr>
                <w:noProof/>
                <w:lang w:val="en-US"/>
              </w:rPr>
            </w:pPr>
          </w:p>
        </w:tc>
        <w:tc>
          <w:tcPr>
            <w:tcW w:w="1803" w:type="dxa"/>
          </w:tcPr>
          <w:p w:rsidR="00076D24" w:rsidRDefault="00076D24">
            <w:pPr>
              <w:rPr>
                <w:noProof/>
                <w:lang w:val="en-US"/>
              </w:rPr>
            </w:pPr>
          </w:p>
        </w:tc>
        <w:tc>
          <w:tcPr>
            <w:tcW w:w="1804" w:type="dxa"/>
          </w:tcPr>
          <w:p w:rsidR="00076D24" w:rsidRDefault="00076D24">
            <w:pPr>
              <w:rPr>
                <w:noProof/>
                <w:lang w:val="en-US"/>
              </w:rPr>
            </w:pPr>
          </w:p>
        </w:tc>
      </w:tr>
    </w:tbl>
    <w:p w:rsidR="00D31560" w:rsidRDefault="00D31560">
      <w:bookmarkStart w:id="0" w:name="_GoBack"/>
      <w:bookmarkEnd w:id="0"/>
    </w:p>
    <w:p w:rsidR="0026604C" w:rsidRDefault="0026604C" w:rsidP="0026604C">
      <w:pPr>
        <w:pStyle w:val="NormalWeb"/>
        <w:shd w:val="clear" w:color="auto" w:fill="FFFFFF"/>
        <w:spacing w:before="240" w:after="300" w:line="280" w:lineRule="exact"/>
        <w:textAlignment w:val="baseline"/>
        <w:rPr>
          <w:rFonts w:ascii="Century Gothic" w:eastAsiaTheme="minorHAnsi" w:hAnsi="Century Gothic" w:cs="Arial"/>
          <w:color w:val="404040" w:themeColor="text1" w:themeTint="BF"/>
          <w:sz w:val="18"/>
          <w:szCs w:val="18"/>
          <w:shd w:val="clear" w:color="auto" w:fill="FFFFFF"/>
          <w:lang w:eastAsia="en-US"/>
        </w:rPr>
      </w:pPr>
      <w:r w:rsidRPr="0026604C">
        <w:rPr>
          <w:rFonts w:ascii="Century Gothic" w:eastAsiaTheme="minorHAnsi" w:hAnsi="Century Gothic" w:cs="Arial"/>
          <w:color w:val="404040" w:themeColor="text1" w:themeTint="BF"/>
          <w:sz w:val="18"/>
          <w:szCs w:val="18"/>
          <w:shd w:val="clear" w:color="auto" w:fill="FFFFFF"/>
          <w:lang w:eastAsia="en-US"/>
        </w:rPr>
        <w:t>Alberto is one of the early pioneers of the cybersecurity industry and has played significant roles as an entrepreneurial and public company CEO, board member, large company senior executive, serial entrepreneur, angel and venture capital investor.</w:t>
      </w:r>
    </w:p>
    <w:p w:rsidR="00B63790" w:rsidRPr="00296D25" w:rsidRDefault="00B63790" w:rsidP="0026604C">
      <w:pPr>
        <w:pStyle w:val="NormalWeb"/>
        <w:shd w:val="clear" w:color="auto" w:fill="FFFFFF"/>
        <w:spacing w:before="240" w:after="300" w:line="280" w:lineRule="exact"/>
        <w:textAlignment w:val="baseline"/>
        <w:rPr>
          <w:rFonts w:ascii="Century Gothic" w:eastAsiaTheme="minorHAnsi" w:hAnsi="Century Gothic" w:cs="Arial"/>
          <w:color w:val="404040" w:themeColor="text1" w:themeTint="BF"/>
          <w:sz w:val="18"/>
          <w:szCs w:val="18"/>
          <w:shd w:val="clear" w:color="auto" w:fill="FFFFFF"/>
          <w:lang w:eastAsia="en-US"/>
        </w:rPr>
      </w:pPr>
      <w:r w:rsidRPr="00296D25">
        <w:rPr>
          <w:rFonts w:ascii="Century Gothic" w:eastAsiaTheme="minorHAnsi" w:hAnsi="Century Gothic" w:cs="Arial"/>
          <w:color w:val="404040" w:themeColor="text1" w:themeTint="BF"/>
          <w:sz w:val="18"/>
          <w:szCs w:val="18"/>
          <w:shd w:val="clear" w:color="auto" w:fill="FFFFFF"/>
          <w:lang w:eastAsia="en-US"/>
        </w:rPr>
        <w:t>In 2015, Alberto co-founded Trident Capital Cybersecurity a venture capital fund investing exclusively in cybersecurity companies.</w:t>
      </w:r>
    </w:p>
    <w:p w:rsidR="0026604C" w:rsidRPr="0026604C" w:rsidRDefault="00B63790" w:rsidP="0026604C">
      <w:pPr>
        <w:pStyle w:val="NormalWeb"/>
        <w:shd w:val="clear" w:color="auto" w:fill="FFFFFF"/>
        <w:spacing w:before="240" w:after="300" w:line="280" w:lineRule="exact"/>
        <w:textAlignment w:val="baseline"/>
        <w:rPr>
          <w:rFonts w:ascii="Century Gothic" w:eastAsiaTheme="minorHAnsi" w:hAnsi="Century Gothic" w:cs="Arial"/>
          <w:color w:val="404040" w:themeColor="text1" w:themeTint="BF"/>
          <w:sz w:val="18"/>
          <w:szCs w:val="18"/>
          <w:shd w:val="clear" w:color="auto" w:fill="FFFFFF"/>
          <w:lang w:eastAsia="en-US"/>
        </w:rPr>
      </w:pPr>
      <w:r>
        <w:rPr>
          <w:rFonts w:ascii="Century Gothic" w:eastAsiaTheme="minorHAnsi" w:hAnsi="Century Gothic" w:cs="Arial"/>
          <w:color w:val="404040" w:themeColor="text1" w:themeTint="BF"/>
          <w:sz w:val="18"/>
          <w:szCs w:val="18"/>
          <w:shd w:val="clear" w:color="auto" w:fill="FFFFFF"/>
          <w:lang w:eastAsia="en-US"/>
        </w:rPr>
        <w:t>Prior to this</w:t>
      </w:r>
      <w:r w:rsidR="0026604C" w:rsidRPr="0026604C">
        <w:rPr>
          <w:rFonts w:ascii="Century Gothic" w:eastAsiaTheme="minorHAnsi" w:hAnsi="Century Gothic" w:cs="Arial"/>
          <w:color w:val="404040" w:themeColor="text1" w:themeTint="BF"/>
          <w:sz w:val="18"/>
          <w:szCs w:val="18"/>
          <w:shd w:val="clear" w:color="auto" w:fill="FFFFFF"/>
          <w:lang w:eastAsia="en-US"/>
        </w:rPr>
        <w:t xml:space="preserve">, Alberto joined Trident Capital as a Venture Partner </w:t>
      </w:r>
      <w:r>
        <w:rPr>
          <w:rFonts w:ascii="Century Gothic" w:eastAsiaTheme="minorHAnsi" w:hAnsi="Century Gothic" w:cs="Arial"/>
          <w:color w:val="404040" w:themeColor="text1" w:themeTint="BF"/>
          <w:sz w:val="18"/>
          <w:szCs w:val="18"/>
          <w:shd w:val="clear" w:color="auto" w:fill="FFFFFF"/>
          <w:lang w:eastAsia="en-US"/>
        </w:rPr>
        <w:t xml:space="preserve">in 2008 </w:t>
      </w:r>
      <w:r w:rsidR="0026604C" w:rsidRPr="0026604C">
        <w:rPr>
          <w:rFonts w:ascii="Century Gothic" w:eastAsiaTheme="minorHAnsi" w:hAnsi="Century Gothic" w:cs="Arial"/>
          <w:color w:val="404040" w:themeColor="text1" w:themeTint="BF"/>
          <w:sz w:val="18"/>
          <w:szCs w:val="18"/>
          <w:shd w:val="clear" w:color="auto" w:fill="FFFFFF"/>
          <w:lang w:eastAsia="en-US"/>
        </w:rPr>
        <w:t xml:space="preserve">to assist with cybersecurity investments. After the close of Trident Capital Fund 7 in 2010, Alberto was promoted to Managing Director to continue build the cybersecurity franchise. Alberto led the investments in Solera Networks (acquired by </w:t>
      </w:r>
      <w:proofErr w:type="spellStart"/>
      <w:r w:rsidR="0026604C" w:rsidRPr="0026604C">
        <w:rPr>
          <w:rFonts w:ascii="Century Gothic" w:eastAsiaTheme="minorHAnsi" w:hAnsi="Century Gothic" w:cs="Arial"/>
          <w:color w:val="404040" w:themeColor="text1" w:themeTint="BF"/>
          <w:sz w:val="18"/>
          <w:szCs w:val="18"/>
          <w:shd w:val="clear" w:color="auto" w:fill="FFFFFF"/>
          <w:lang w:eastAsia="en-US"/>
        </w:rPr>
        <w:t>BlueCoat</w:t>
      </w:r>
      <w:proofErr w:type="spellEnd"/>
      <w:r w:rsidR="0026604C" w:rsidRPr="0026604C">
        <w:rPr>
          <w:rFonts w:ascii="Century Gothic" w:eastAsiaTheme="minorHAnsi" w:hAnsi="Century Gothic" w:cs="Arial"/>
          <w:color w:val="404040" w:themeColor="text1" w:themeTint="BF"/>
          <w:sz w:val="18"/>
          <w:szCs w:val="18"/>
          <w:shd w:val="clear" w:color="auto" w:fill="FFFFFF"/>
          <w:lang w:eastAsia="en-US"/>
        </w:rPr>
        <w:t xml:space="preserve">), </w:t>
      </w:r>
      <w:proofErr w:type="spellStart"/>
      <w:r w:rsidR="0026604C" w:rsidRPr="0026604C">
        <w:rPr>
          <w:rFonts w:ascii="Century Gothic" w:eastAsiaTheme="minorHAnsi" w:hAnsi="Century Gothic" w:cs="Arial"/>
          <w:color w:val="404040" w:themeColor="text1" w:themeTint="BF"/>
          <w:sz w:val="18"/>
          <w:szCs w:val="18"/>
          <w:shd w:val="clear" w:color="auto" w:fill="FFFFFF"/>
          <w:lang w:eastAsia="en-US"/>
        </w:rPr>
        <w:t>AlienVault</w:t>
      </w:r>
      <w:proofErr w:type="spellEnd"/>
      <w:r w:rsidR="0026604C" w:rsidRPr="0026604C">
        <w:rPr>
          <w:rFonts w:ascii="Century Gothic" w:eastAsiaTheme="minorHAnsi" w:hAnsi="Century Gothic" w:cs="Arial"/>
          <w:color w:val="404040" w:themeColor="text1" w:themeTint="BF"/>
          <w:sz w:val="18"/>
          <w:szCs w:val="18"/>
          <w:shd w:val="clear" w:color="auto" w:fill="FFFFFF"/>
          <w:lang w:eastAsia="en-US"/>
        </w:rPr>
        <w:t xml:space="preserve"> (Chairman of the Board), </w:t>
      </w:r>
      <w:proofErr w:type="spellStart"/>
      <w:r w:rsidR="0026604C" w:rsidRPr="0026604C">
        <w:rPr>
          <w:rFonts w:ascii="Century Gothic" w:eastAsiaTheme="minorHAnsi" w:hAnsi="Century Gothic" w:cs="Arial"/>
          <w:color w:val="404040" w:themeColor="text1" w:themeTint="BF"/>
          <w:sz w:val="18"/>
          <w:szCs w:val="18"/>
          <w:shd w:val="clear" w:color="auto" w:fill="FFFFFF"/>
          <w:lang w:eastAsia="en-US"/>
        </w:rPr>
        <w:t>BlueCat</w:t>
      </w:r>
      <w:proofErr w:type="spellEnd"/>
      <w:r w:rsidR="0026604C" w:rsidRPr="0026604C">
        <w:rPr>
          <w:rFonts w:ascii="Century Gothic" w:eastAsiaTheme="minorHAnsi" w:hAnsi="Century Gothic" w:cs="Arial"/>
          <w:color w:val="404040" w:themeColor="text1" w:themeTint="BF"/>
          <w:sz w:val="18"/>
          <w:szCs w:val="18"/>
          <w:shd w:val="clear" w:color="auto" w:fill="FFFFFF"/>
          <w:lang w:eastAsia="en-US"/>
        </w:rPr>
        <w:t xml:space="preserve"> Networks and </w:t>
      </w:r>
      <w:proofErr w:type="spellStart"/>
      <w:r w:rsidR="0026604C" w:rsidRPr="0026604C">
        <w:rPr>
          <w:rFonts w:ascii="Century Gothic" w:eastAsiaTheme="minorHAnsi" w:hAnsi="Century Gothic" w:cs="Arial"/>
          <w:color w:val="404040" w:themeColor="text1" w:themeTint="BF"/>
          <w:sz w:val="18"/>
          <w:szCs w:val="18"/>
          <w:shd w:val="clear" w:color="auto" w:fill="FFFFFF"/>
          <w:lang w:eastAsia="en-US"/>
        </w:rPr>
        <w:t>Mocana</w:t>
      </w:r>
      <w:proofErr w:type="spellEnd"/>
      <w:r w:rsidR="0026604C" w:rsidRPr="0026604C">
        <w:rPr>
          <w:rFonts w:ascii="Century Gothic" w:eastAsiaTheme="minorHAnsi" w:hAnsi="Century Gothic" w:cs="Arial"/>
          <w:color w:val="404040" w:themeColor="text1" w:themeTint="BF"/>
          <w:sz w:val="18"/>
          <w:szCs w:val="18"/>
          <w:shd w:val="clear" w:color="auto" w:fill="FFFFFF"/>
          <w:lang w:eastAsia="en-US"/>
        </w:rPr>
        <w:t xml:space="preserve"> (Chairman of the Board). In addition, he started working with Trident's Cybersecurity portfolio companies and joined the boards of </w:t>
      </w:r>
      <w:r w:rsidRPr="00B63790">
        <w:rPr>
          <w:rFonts w:ascii="Century Gothic" w:eastAsiaTheme="minorHAnsi" w:hAnsi="Century Gothic" w:cs="Arial"/>
          <w:b/>
          <w:color w:val="404040" w:themeColor="text1" w:themeTint="BF"/>
          <w:sz w:val="18"/>
          <w:szCs w:val="18"/>
          <w:shd w:val="clear" w:color="auto" w:fill="FFFFFF"/>
          <w:lang w:eastAsia="en-US"/>
        </w:rPr>
        <w:t>Mojo</w:t>
      </w:r>
      <w:r w:rsidR="0026604C" w:rsidRPr="0026604C">
        <w:rPr>
          <w:rFonts w:ascii="Century Gothic" w:eastAsiaTheme="minorHAnsi" w:hAnsi="Century Gothic" w:cs="Arial"/>
          <w:color w:val="404040" w:themeColor="text1" w:themeTint="BF"/>
          <w:sz w:val="18"/>
          <w:szCs w:val="18"/>
          <w:shd w:val="clear" w:color="auto" w:fill="FFFFFF"/>
          <w:lang w:eastAsia="en-US"/>
        </w:rPr>
        <w:t xml:space="preserve"> Networks, </w:t>
      </w:r>
      <w:proofErr w:type="spellStart"/>
      <w:r w:rsidR="0026604C" w:rsidRPr="0026604C">
        <w:rPr>
          <w:rFonts w:ascii="Century Gothic" w:eastAsiaTheme="minorHAnsi" w:hAnsi="Century Gothic" w:cs="Arial"/>
          <w:color w:val="404040" w:themeColor="text1" w:themeTint="BF"/>
          <w:sz w:val="18"/>
          <w:szCs w:val="18"/>
          <w:shd w:val="clear" w:color="auto" w:fill="FFFFFF"/>
          <w:lang w:eastAsia="en-US"/>
        </w:rPr>
        <w:t>HyTrust</w:t>
      </w:r>
      <w:proofErr w:type="spellEnd"/>
      <w:r w:rsidR="0026604C" w:rsidRPr="0026604C">
        <w:rPr>
          <w:rFonts w:ascii="Century Gothic" w:eastAsiaTheme="minorHAnsi" w:hAnsi="Century Gothic" w:cs="Arial"/>
          <w:color w:val="404040" w:themeColor="text1" w:themeTint="BF"/>
          <w:sz w:val="18"/>
          <w:szCs w:val="18"/>
          <w:shd w:val="clear" w:color="auto" w:fill="FFFFFF"/>
          <w:lang w:eastAsia="en-US"/>
        </w:rPr>
        <w:t xml:space="preserve">, </w:t>
      </w:r>
      <w:proofErr w:type="spellStart"/>
      <w:r w:rsidR="0026604C" w:rsidRPr="0026604C">
        <w:rPr>
          <w:rFonts w:ascii="Century Gothic" w:eastAsiaTheme="minorHAnsi" w:hAnsi="Century Gothic" w:cs="Arial"/>
          <w:color w:val="404040" w:themeColor="text1" w:themeTint="BF"/>
          <w:sz w:val="18"/>
          <w:szCs w:val="18"/>
          <w:shd w:val="clear" w:color="auto" w:fill="FFFFFF"/>
          <w:lang w:eastAsia="en-US"/>
        </w:rPr>
        <w:t>Neohapsis</w:t>
      </w:r>
      <w:proofErr w:type="spellEnd"/>
      <w:r w:rsidR="0026604C" w:rsidRPr="0026604C">
        <w:rPr>
          <w:rFonts w:ascii="Century Gothic" w:eastAsiaTheme="minorHAnsi" w:hAnsi="Century Gothic" w:cs="Arial"/>
          <w:color w:val="404040" w:themeColor="text1" w:themeTint="BF"/>
          <w:sz w:val="18"/>
          <w:szCs w:val="18"/>
          <w:shd w:val="clear" w:color="auto" w:fill="FFFFFF"/>
          <w:lang w:eastAsia="en-US"/>
        </w:rPr>
        <w:t xml:space="preserve"> (acquired by Cisco) and </w:t>
      </w:r>
      <w:proofErr w:type="spellStart"/>
      <w:r w:rsidR="0026604C" w:rsidRPr="0026604C">
        <w:rPr>
          <w:rFonts w:ascii="Century Gothic" w:eastAsiaTheme="minorHAnsi" w:hAnsi="Century Gothic" w:cs="Arial"/>
          <w:color w:val="404040" w:themeColor="text1" w:themeTint="BF"/>
          <w:sz w:val="18"/>
          <w:szCs w:val="18"/>
          <w:shd w:val="clear" w:color="auto" w:fill="FFFFFF"/>
          <w:lang w:eastAsia="en-US"/>
        </w:rPr>
        <w:t>Qualys</w:t>
      </w:r>
      <w:proofErr w:type="spellEnd"/>
      <w:r w:rsidR="0026604C" w:rsidRPr="0026604C">
        <w:rPr>
          <w:rFonts w:ascii="Century Gothic" w:eastAsiaTheme="minorHAnsi" w:hAnsi="Century Gothic" w:cs="Arial"/>
          <w:color w:val="404040" w:themeColor="text1" w:themeTint="BF"/>
          <w:sz w:val="18"/>
          <w:szCs w:val="18"/>
          <w:shd w:val="clear" w:color="auto" w:fill="FFFFFF"/>
          <w:lang w:eastAsia="en-US"/>
        </w:rPr>
        <w:t xml:space="preserve"> (Board Observer prior to IPO: QLYS).</w:t>
      </w:r>
    </w:p>
    <w:p w:rsidR="0026604C" w:rsidRPr="0026604C" w:rsidRDefault="0026604C" w:rsidP="0026604C">
      <w:pPr>
        <w:pStyle w:val="NormalWeb"/>
        <w:shd w:val="clear" w:color="auto" w:fill="FFFFFF"/>
        <w:spacing w:before="240" w:after="300" w:line="280" w:lineRule="exact"/>
        <w:textAlignment w:val="baseline"/>
        <w:rPr>
          <w:rFonts w:ascii="Century Gothic" w:eastAsiaTheme="minorHAnsi" w:hAnsi="Century Gothic" w:cs="Arial"/>
          <w:color w:val="404040" w:themeColor="text1" w:themeTint="BF"/>
          <w:sz w:val="18"/>
          <w:szCs w:val="18"/>
          <w:shd w:val="clear" w:color="auto" w:fill="FFFFFF"/>
          <w:lang w:eastAsia="en-US"/>
        </w:rPr>
      </w:pPr>
      <w:r w:rsidRPr="0026604C">
        <w:rPr>
          <w:rFonts w:ascii="Century Gothic" w:eastAsiaTheme="minorHAnsi" w:hAnsi="Century Gothic" w:cs="Arial"/>
          <w:color w:val="404040" w:themeColor="text1" w:themeTint="BF"/>
          <w:sz w:val="18"/>
          <w:szCs w:val="18"/>
          <w:shd w:val="clear" w:color="auto" w:fill="FFFFFF"/>
          <w:lang w:eastAsia="en-US"/>
        </w:rPr>
        <w:t xml:space="preserve">In addition to these investment activities, Alberto has been active in the cybersecurity community as a consultant to the US Department of </w:t>
      </w:r>
      <w:proofErr w:type="spellStart"/>
      <w:r w:rsidRPr="0026604C">
        <w:rPr>
          <w:rFonts w:ascii="Century Gothic" w:eastAsiaTheme="minorHAnsi" w:hAnsi="Century Gothic" w:cs="Arial"/>
          <w:color w:val="404040" w:themeColor="text1" w:themeTint="BF"/>
          <w:sz w:val="18"/>
          <w:szCs w:val="18"/>
          <w:shd w:val="clear" w:color="auto" w:fill="FFFFFF"/>
          <w:lang w:eastAsia="en-US"/>
        </w:rPr>
        <w:t>Defense</w:t>
      </w:r>
      <w:proofErr w:type="spellEnd"/>
      <w:r w:rsidRPr="0026604C">
        <w:rPr>
          <w:rFonts w:ascii="Century Gothic" w:eastAsiaTheme="minorHAnsi" w:hAnsi="Century Gothic" w:cs="Arial"/>
          <w:color w:val="404040" w:themeColor="text1" w:themeTint="BF"/>
          <w:sz w:val="18"/>
          <w:szCs w:val="18"/>
          <w:shd w:val="clear" w:color="auto" w:fill="FFFFFF"/>
          <w:lang w:eastAsia="en-US"/>
        </w:rPr>
        <w:t xml:space="preserve"> as part of </w:t>
      </w:r>
      <w:proofErr w:type="spellStart"/>
      <w:r w:rsidRPr="0026604C">
        <w:rPr>
          <w:rFonts w:ascii="Century Gothic" w:eastAsiaTheme="minorHAnsi" w:hAnsi="Century Gothic" w:cs="Arial"/>
          <w:color w:val="404040" w:themeColor="text1" w:themeTint="BF"/>
          <w:sz w:val="18"/>
          <w:szCs w:val="18"/>
          <w:shd w:val="clear" w:color="auto" w:fill="FFFFFF"/>
          <w:lang w:eastAsia="en-US"/>
        </w:rPr>
        <w:t>DeVenCI</w:t>
      </w:r>
      <w:proofErr w:type="spellEnd"/>
      <w:r w:rsidRPr="0026604C">
        <w:rPr>
          <w:rFonts w:ascii="Century Gothic" w:eastAsiaTheme="minorHAnsi" w:hAnsi="Century Gothic" w:cs="Arial"/>
          <w:color w:val="404040" w:themeColor="text1" w:themeTint="BF"/>
          <w:sz w:val="18"/>
          <w:szCs w:val="18"/>
          <w:shd w:val="clear" w:color="auto" w:fill="FFFFFF"/>
          <w:lang w:eastAsia="en-US"/>
        </w:rPr>
        <w:t>, member of the board of Advisors of the Security Innovation Network (SINET), active participant of the World Economic Forum (WEF) Partnership for Cyber Resilience and The Industrial Internet projects and Chairman of the Board of the Hispanic IT Executive Council (HITEC).</w:t>
      </w:r>
    </w:p>
    <w:p w:rsidR="0026604C" w:rsidRPr="0026604C" w:rsidRDefault="0026604C" w:rsidP="0026604C">
      <w:pPr>
        <w:pStyle w:val="NormalWeb"/>
        <w:shd w:val="clear" w:color="auto" w:fill="FFFFFF"/>
        <w:spacing w:before="240" w:after="300" w:line="280" w:lineRule="exact"/>
        <w:textAlignment w:val="baseline"/>
        <w:rPr>
          <w:rFonts w:ascii="Century Gothic" w:eastAsiaTheme="minorHAnsi" w:hAnsi="Century Gothic" w:cs="Arial"/>
          <w:color w:val="404040" w:themeColor="text1" w:themeTint="BF"/>
          <w:sz w:val="18"/>
          <w:szCs w:val="18"/>
          <w:shd w:val="clear" w:color="auto" w:fill="FFFFFF"/>
          <w:lang w:eastAsia="en-US"/>
        </w:rPr>
      </w:pPr>
      <w:r w:rsidRPr="0026604C">
        <w:rPr>
          <w:rFonts w:ascii="Century Gothic" w:eastAsiaTheme="minorHAnsi" w:hAnsi="Century Gothic" w:cs="Arial"/>
          <w:color w:val="404040" w:themeColor="text1" w:themeTint="BF"/>
          <w:sz w:val="18"/>
          <w:szCs w:val="18"/>
          <w:shd w:val="clear" w:color="auto" w:fill="FFFFFF"/>
          <w:lang w:eastAsia="en-US"/>
        </w:rPr>
        <w:lastRenderedPageBreak/>
        <w:t xml:space="preserve">Before becoming a venture partner at Trident, Alberto was an angel investor and is a member of the boards of </w:t>
      </w:r>
      <w:proofErr w:type="spellStart"/>
      <w:r w:rsidRPr="0026604C">
        <w:rPr>
          <w:rFonts w:ascii="Century Gothic" w:eastAsiaTheme="minorHAnsi" w:hAnsi="Century Gothic" w:cs="Arial"/>
          <w:color w:val="404040" w:themeColor="text1" w:themeTint="BF"/>
          <w:sz w:val="18"/>
          <w:szCs w:val="18"/>
          <w:shd w:val="clear" w:color="auto" w:fill="FFFFFF"/>
          <w:lang w:eastAsia="en-US"/>
        </w:rPr>
        <w:t>Coveo</w:t>
      </w:r>
      <w:proofErr w:type="spellEnd"/>
      <w:r w:rsidRPr="0026604C">
        <w:rPr>
          <w:rFonts w:ascii="Century Gothic" w:eastAsiaTheme="minorHAnsi" w:hAnsi="Century Gothic" w:cs="Arial"/>
          <w:color w:val="404040" w:themeColor="text1" w:themeTint="BF"/>
          <w:sz w:val="18"/>
          <w:szCs w:val="18"/>
          <w:shd w:val="clear" w:color="auto" w:fill="FFFFFF"/>
          <w:lang w:eastAsia="en-US"/>
        </w:rPr>
        <w:t xml:space="preserve">, Third Brigade (acquired by TrendMicro) and </w:t>
      </w:r>
      <w:proofErr w:type="spellStart"/>
      <w:r w:rsidRPr="0026604C">
        <w:rPr>
          <w:rFonts w:ascii="Century Gothic" w:eastAsiaTheme="minorHAnsi" w:hAnsi="Century Gothic" w:cs="Arial"/>
          <w:color w:val="404040" w:themeColor="text1" w:themeTint="BF"/>
          <w:sz w:val="18"/>
          <w:szCs w:val="18"/>
          <w:shd w:val="clear" w:color="auto" w:fill="FFFFFF"/>
          <w:lang w:eastAsia="en-US"/>
        </w:rPr>
        <w:t>Vitria</w:t>
      </w:r>
      <w:proofErr w:type="spellEnd"/>
      <w:r w:rsidRPr="0026604C">
        <w:rPr>
          <w:rFonts w:ascii="Century Gothic" w:eastAsiaTheme="minorHAnsi" w:hAnsi="Century Gothic" w:cs="Arial"/>
          <w:color w:val="404040" w:themeColor="text1" w:themeTint="BF"/>
          <w:sz w:val="18"/>
          <w:szCs w:val="18"/>
          <w:shd w:val="clear" w:color="auto" w:fill="FFFFFF"/>
          <w:lang w:eastAsia="en-US"/>
        </w:rPr>
        <w:t xml:space="preserve"> (taken private). In addition, Alberto made investments in </w:t>
      </w:r>
      <w:proofErr w:type="spellStart"/>
      <w:r w:rsidRPr="0026604C">
        <w:rPr>
          <w:rFonts w:ascii="Century Gothic" w:eastAsiaTheme="minorHAnsi" w:hAnsi="Century Gothic" w:cs="Arial"/>
          <w:color w:val="404040" w:themeColor="text1" w:themeTint="BF"/>
          <w:sz w:val="18"/>
          <w:szCs w:val="18"/>
          <w:shd w:val="clear" w:color="auto" w:fill="FFFFFF"/>
          <w:lang w:eastAsia="en-US"/>
        </w:rPr>
        <w:t>Apigee</w:t>
      </w:r>
      <w:proofErr w:type="spellEnd"/>
      <w:r w:rsidR="00B63790">
        <w:rPr>
          <w:rFonts w:ascii="Century Gothic" w:eastAsiaTheme="minorHAnsi" w:hAnsi="Century Gothic" w:cs="Arial"/>
          <w:color w:val="404040" w:themeColor="text1" w:themeTint="BF"/>
          <w:sz w:val="18"/>
          <w:szCs w:val="18"/>
          <w:shd w:val="clear" w:color="auto" w:fill="FFFFFF"/>
          <w:lang w:eastAsia="en-US"/>
        </w:rPr>
        <w:t xml:space="preserve"> (NASDAQ: APIC)</w:t>
      </w:r>
      <w:r w:rsidRPr="0026604C">
        <w:rPr>
          <w:rFonts w:ascii="Century Gothic" w:eastAsiaTheme="minorHAnsi" w:hAnsi="Century Gothic" w:cs="Arial"/>
          <w:color w:val="404040" w:themeColor="text1" w:themeTint="BF"/>
          <w:sz w:val="18"/>
          <w:szCs w:val="18"/>
          <w:shd w:val="clear" w:color="auto" w:fill="FFFFFF"/>
          <w:lang w:eastAsia="en-US"/>
        </w:rPr>
        <w:t xml:space="preserve"> and </w:t>
      </w:r>
      <w:proofErr w:type="spellStart"/>
      <w:r w:rsidRPr="0026604C">
        <w:rPr>
          <w:rFonts w:ascii="Century Gothic" w:eastAsiaTheme="minorHAnsi" w:hAnsi="Century Gothic" w:cs="Arial"/>
          <w:color w:val="404040" w:themeColor="text1" w:themeTint="BF"/>
          <w:sz w:val="18"/>
          <w:szCs w:val="18"/>
          <w:shd w:val="clear" w:color="auto" w:fill="FFFFFF"/>
          <w:lang w:eastAsia="en-US"/>
        </w:rPr>
        <w:t>Securent</w:t>
      </w:r>
      <w:proofErr w:type="spellEnd"/>
      <w:r w:rsidRPr="0026604C">
        <w:rPr>
          <w:rFonts w:ascii="Century Gothic" w:eastAsiaTheme="minorHAnsi" w:hAnsi="Century Gothic" w:cs="Arial"/>
          <w:color w:val="404040" w:themeColor="text1" w:themeTint="BF"/>
          <w:sz w:val="18"/>
          <w:szCs w:val="18"/>
          <w:shd w:val="clear" w:color="auto" w:fill="FFFFFF"/>
          <w:lang w:eastAsia="en-US"/>
        </w:rPr>
        <w:t xml:space="preserve"> (acquired by Cisco).</w:t>
      </w:r>
    </w:p>
    <w:p w:rsidR="0026604C" w:rsidRPr="0026604C" w:rsidRDefault="0026604C" w:rsidP="0026604C">
      <w:pPr>
        <w:pStyle w:val="NormalWeb"/>
        <w:shd w:val="clear" w:color="auto" w:fill="FFFFFF"/>
        <w:spacing w:before="240" w:after="300" w:line="280" w:lineRule="exact"/>
        <w:textAlignment w:val="baseline"/>
        <w:rPr>
          <w:rFonts w:ascii="Century Gothic" w:eastAsiaTheme="minorHAnsi" w:hAnsi="Century Gothic" w:cs="Arial"/>
          <w:color w:val="404040" w:themeColor="text1" w:themeTint="BF"/>
          <w:sz w:val="18"/>
          <w:szCs w:val="18"/>
          <w:shd w:val="clear" w:color="auto" w:fill="FFFFFF"/>
          <w:lang w:eastAsia="en-US"/>
        </w:rPr>
      </w:pPr>
      <w:r w:rsidRPr="0026604C">
        <w:rPr>
          <w:rFonts w:ascii="Century Gothic" w:eastAsiaTheme="minorHAnsi" w:hAnsi="Century Gothic" w:cs="Arial"/>
          <w:color w:val="404040" w:themeColor="text1" w:themeTint="BF"/>
          <w:sz w:val="18"/>
          <w:szCs w:val="18"/>
          <w:shd w:val="clear" w:color="auto" w:fill="FFFFFF"/>
          <w:lang w:eastAsia="en-US"/>
        </w:rPr>
        <w:t xml:space="preserve">Concurrently, he held senior advisory and executive level positions in companies including Executive-in-Residence at Warburg </w:t>
      </w:r>
      <w:proofErr w:type="spellStart"/>
      <w:r w:rsidRPr="0026604C">
        <w:rPr>
          <w:rFonts w:ascii="Century Gothic" w:eastAsiaTheme="minorHAnsi" w:hAnsi="Century Gothic" w:cs="Arial"/>
          <w:color w:val="404040" w:themeColor="text1" w:themeTint="BF"/>
          <w:sz w:val="18"/>
          <w:szCs w:val="18"/>
          <w:shd w:val="clear" w:color="auto" w:fill="FFFFFF"/>
          <w:lang w:eastAsia="en-US"/>
        </w:rPr>
        <w:t>Pincus</w:t>
      </w:r>
      <w:proofErr w:type="spellEnd"/>
      <w:r w:rsidRPr="0026604C">
        <w:rPr>
          <w:rFonts w:ascii="Century Gothic" w:eastAsiaTheme="minorHAnsi" w:hAnsi="Century Gothic" w:cs="Arial"/>
          <w:color w:val="404040" w:themeColor="text1" w:themeTint="BF"/>
          <w:sz w:val="18"/>
          <w:szCs w:val="18"/>
          <w:shd w:val="clear" w:color="auto" w:fill="FFFFFF"/>
          <w:lang w:eastAsia="en-US"/>
        </w:rPr>
        <w:t xml:space="preserve"> in 2001, Executive Chairman of Thor Technologies (recruited by Bain Capital </w:t>
      </w:r>
      <w:r w:rsidR="003A423F">
        <w:rPr>
          <w:rFonts w:ascii="Century Gothic" w:eastAsiaTheme="minorHAnsi" w:hAnsi="Century Gothic" w:cs="Arial"/>
          <w:color w:val="404040" w:themeColor="text1" w:themeTint="BF"/>
          <w:sz w:val="18"/>
          <w:szCs w:val="18"/>
          <w:shd w:val="clear" w:color="auto" w:fill="FFFFFF"/>
          <w:lang w:eastAsia="en-US"/>
        </w:rPr>
        <w:t xml:space="preserve">Ventures </w:t>
      </w:r>
      <w:r w:rsidRPr="0026604C">
        <w:rPr>
          <w:rFonts w:ascii="Century Gothic" w:eastAsiaTheme="minorHAnsi" w:hAnsi="Century Gothic" w:cs="Arial"/>
          <w:color w:val="404040" w:themeColor="text1" w:themeTint="BF"/>
          <w:sz w:val="18"/>
          <w:szCs w:val="18"/>
          <w:shd w:val="clear" w:color="auto" w:fill="FFFFFF"/>
          <w:lang w:eastAsia="en-US"/>
        </w:rPr>
        <w:t>to lead the build up of the company) in 2002, CEO and Chairman of Thor Technologies in 2003 until its acquisition by Oracle Corporation in 2005. At Oracle, he was tasked with helping build up the Identity Management and Security business unit as Vice President and Senior Advisor.</w:t>
      </w:r>
    </w:p>
    <w:p w:rsidR="0026604C" w:rsidRPr="0026604C" w:rsidRDefault="0026604C" w:rsidP="0026604C">
      <w:pPr>
        <w:pStyle w:val="NormalWeb"/>
        <w:shd w:val="clear" w:color="auto" w:fill="FFFFFF"/>
        <w:spacing w:before="240" w:after="300" w:line="280" w:lineRule="exact"/>
        <w:textAlignment w:val="baseline"/>
        <w:rPr>
          <w:rFonts w:ascii="Century Gothic" w:eastAsiaTheme="minorHAnsi" w:hAnsi="Century Gothic" w:cs="Arial"/>
          <w:color w:val="404040" w:themeColor="text1" w:themeTint="BF"/>
          <w:sz w:val="18"/>
          <w:szCs w:val="18"/>
          <w:shd w:val="clear" w:color="auto" w:fill="FFFFFF"/>
          <w:lang w:eastAsia="en-US"/>
        </w:rPr>
      </w:pPr>
      <w:r w:rsidRPr="0026604C">
        <w:rPr>
          <w:rFonts w:ascii="Century Gothic" w:eastAsiaTheme="minorHAnsi" w:hAnsi="Century Gothic" w:cs="Arial"/>
          <w:color w:val="404040" w:themeColor="text1" w:themeTint="BF"/>
          <w:sz w:val="18"/>
          <w:szCs w:val="18"/>
          <w:shd w:val="clear" w:color="auto" w:fill="FFFFFF"/>
          <w:lang w:eastAsia="en-US"/>
        </w:rPr>
        <w:t xml:space="preserve">In 1986, Alberto began his career at Apple, then in 1995, the year that Netscape </w:t>
      </w:r>
      <w:proofErr w:type="spellStart"/>
      <w:r w:rsidRPr="0026604C">
        <w:rPr>
          <w:rFonts w:ascii="Century Gothic" w:eastAsiaTheme="minorHAnsi" w:hAnsi="Century Gothic" w:cs="Arial"/>
          <w:color w:val="404040" w:themeColor="text1" w:themeTint="BF"/>
          <w:sz w:val="18"/>
          <w:szCs w:val="18"/>
          <w:shd w:val="clear" w:color="auto" w:fill="FFFFFF"/>
          <w:lang w:eastAsia="en-US"/>
        </w:rPr>
        <w:t>IPOed</w:t>
      </w:r>
      <w:proofErr w:type="spellEnd"/>
      <w:r w:rsidRPr="0026604C">
        <w:rPr>
          <w:rFonts w:ascii="Century Gothic" w:eastAsiaTheme="minorHAnsi" w:hAnsi="Century Gothic" w:cs="Arial"/>
          <w:color w:val="404040" w:themeColor="text1" w:themeTint="BF"/>
          <w:sz w:val="18"/>
          <w:szCs w:val="18"/>
          <w:shd w:val="clear" w:color="auto" w:fill="FFFFFF"/>
          <w:lang w:eastAsia="en-US"/>
        </w:rPr>
        <w:t xml:space="preserve">, he founded </w:t>
      </w:r>
      <w:proofErr w:type="spellStart"/>
      <w:r w:rsidRPr="0026604C">
        <w:rPr>
          <w:rFonts w:ascii="Century Gothic" w:eastAsiaTheme="minorHAnsi" w:hAnsi="Century Gothic" w:cs="Arial"/>
          <w:color w:val="404040" w:themeColor="text1" w:themeTint="BF"/>
          <w:sz w:val="18"/>
          <w:szCs w:val="18"/>
          <w:shd w:val="clear" w:color="auto" w:fill="FFFFFF"/>
          <w:lang w:eastAsia="en-US"/>
        </w:rPr>
        <w:t>Kapalua</w:t>
      </w:r>
      <w:proofErr w:type="spellEnd"/>
      <w:r w:rsidRPr="0026604C">
        <w:rPr>
          <w:rFonts w:ascii="Century Gothic" w:eastAsiaTheme="minorHAnsi" w:hAnsi="Century Gothic" w:cs="Arial"/>
          <w:color w:val="404040" w:themeColor="text1" w:themeTint="BF"/>
          <w:sz w:val="18"/>
          <w:szCs w:val="18"/>
          <w:shd w:val="clear" w:color="auto" w:fill="FFFFFF"/>
          <w:lang w:eastAsia="en-US"/>
        </w:rPr>
        <w:t xml:space="preserve"> Consulting to build custom security solutions for leading companies using the internet for business. Later he established </w:t>
      </w:r>
      <w:proofErr w:type="spellStart"/>
      <w:r w:rsidRPr="0026604C">
        <w:rPr>
          <w:rFonts w:ascii="Century Gothic" w:eastAsiaTheme="minorHAnsi" w:hAnsi="Century Gothic" w:cs="Arial"/>
          <w:color w:val="404040" w:themeColor="text1" w:themeTint="BF"/>
          <w:sz w:val="18"/>
          <w:szCs w:val="18"/>
          <w:shd w:val="clear" w:color="auto" w:fill="FFFFFF"/>
          <w:lang w:eastAsia="en-US"/>
        </w:rPr>
        <w:t>enCommerce</w:t>
      </w:r>
      <w:proofErr w:type="spellEnd"/>
      <w:r w:rsidRPr="0026604C">
        <w:rPr>
          <w:rFonts w:ascii="Century Gothic" w:eastAsiaTheme="minorHAnsi" w:hAnsi="Century Gothic" w:cs="Arial"/>
          <w:color w:val="404040" w:themeColor="text1" w:themeTint="BF"/>
          <w:sz w:val="18"/>
          <w:szCs w:val="18"/>
          <w:shd w:val="clear" w:color="auto" w:fill="FFFFFF"/>
          <w:lang w:eastAsia="en-US"/>
        </w:rPr>
        <w:t xml:space="preserve">, a commercial software company delivering a platform for managing secure access to websites. </w:t>
      </w:r>
      <w:proofErr w:type="spellStart"/>
      <w:r w:rsidRPr="0026604C">
        <w:rPr>
          <w:rFonts w:ascii="Century Gothic" w:eastAsiaTheme="minorHAnsi" w:hAnsi="Century Gothic" w:cs="Arial"/>
          <w:color w:val="404040" w:themeColor="text1" w:themeTint="BF"/>
          <w:sz w:val="18"/>
          <w:szCs w:val="18"/>
          <w:shd w:val="clear" w:color="auto" w:fill="FFFFFF"/>
          <w:lang w:eastAsia="en-US"/>
        </w:rPr>
        <w:t>enCommerce</w:t>
      </w:r>
      <w:proofErr w:type="spellEnd"/>
      <w:r w:rsidRPr="0026604C">
        <w:rPr>
          <w:rFonts w:ascii="Century Gothic" w:eastAsiaTheme="minorHAnsi" w:hAnsi="Century Gothic" w:cs="Arial"/>
          <w:color w:val="404040" w:themeColor="text1" w:themeTint="BF"/>
          <w:sz w:val="18"/>
          <w:szCs w:val="18"/>
          <w:shd w:val="clear" w:color="auto" w:fill="FFFFFF"/>
          <w:lang w:eastAsia="en-US"/>
        </w:rPr>
        <w:t xml:space="preserve"> quickly established itself as a global leader in the sector by landing the leading financial, telecommunications and manufacturing companies as customers. The company ultimately merged with Entrust in 2000.</w:t>
      </w:r>
    </w:p>
    <w:p w:rsidR="0026604C" w:rsidRPr="0026604C" w:rsidRDefault="0026604C" w:rsidP="0026604C">
      <w:pPr>
        <w:pStyle w:val="NormalWeb"/>
        <w:shd w:val="clear" w:color="auto" w:fill="FFFFFF"/>
        <w:spacing w:before="240" w:after="300" w:line="280" w:lineRule="exact"/>
        <w:textAlignment w:val="baseline"/>
        <w:rPr>
          <w:rFonts w:ascii="Century Gothic" w:eastAsiaTheme="minorHAnsi" w:hAnsi="Century Gothic" w:cs="Arial"/>
          <w:color w:val="404040" w:themeColor="text1" w:themeTint="BF"/>
          <w:sz w:val="18"/>
          <w:szCs w:val="18"/>
          <w:shd w:val="clear" w:color="auto" w:fill="FFFFFF"/>
          <w:lang w:eastAsia="en-US"/>
        </w:rPr>
      </w:pPr>
      <w:r w:rsidRPr="0026604C">
        <w:rPr>
          <w:rFonts w:ascii="Century Gothic" w:eastAsiaTheme="minorHAnsi" w:hAnsi="Century Gothic" w:cs="Arial"/>
          <w:color w:val="404040" w:themeColor="text1" w:themeTint="BF"/>
          <w:sz w:val="18"/>
          <w:szCs w:val="18"/>
          <w:shd w:val="clear" w:color="auto" w:fill="FFFFFF"/>
          <w:lang w:eastAsia="en-US"/>
        </w:rPr>
        <w:t xml:space="preserve">Born and raised in </w:t>
      </w:r>
      <w:proofErr w:type="spellStart"/>
      <w:r w:rsidRPr="0026604C">
        <w:rPr>
          <w:rFonts w:ascii="Century Gothic" w:eastAsiaTheme="minorHAnsi" w:hAnsi="Century Gothic" w:cs="Arial"/>
          <w:color w:val="404040" w:themeColor="text1" w:themeTint="BF"/>
          <w:sz w:val="18"/>
          <w:szCs w:val="18"/>
          <w:shd w:val="clear" w:color="auto" w:fill="FFFFFF"/>
          <w:lang w:eastAsia="en-US"/>
        </w:rPr>
        <w:t>Perú</w:t>
      </w:r>
      <w:proofErr w:type="spellEnd"/>
      <w:r w:rsidRPr="0026604C">
        <w:rPr>
          <w:rFonts w:ascii="Century Gothic" w:eastAsiaTheme="minorHAnsi" w:hAnsi="Century Gothic" w:cs="Arial"/>
          <w:color w:val="404040" w:themeColor="text1" w:themeTint="BF"/>
          <w:sz w:val="18"/>
          <w:szCs w:val="18"/>
          <w:shd w:val="clear" w:color="auto" w:fill="FFFFFF"/>
          <w:lang w:eastAsia="en-US"/>
        </w:rPr>
        <w:t xml:space="preserve">, Alberto earned a B.S. in Computer Engineering, Computer Science and Electronic Physics from the University of San Francisco; attended the Kellogg School of Management at </w:t>
      </w:r>
      <w:proofErr w:type="spellStart"/>
      <w:r w:rsidRPr="0026604C">
        <w:rPr>
          <w:rFonts w:ascii="Century Gothic" w:eastAsiaTheme="minorHAnsi" w:hAnsi="Century Gothic" w:cs="Arial"/>
          <w:color w:val="404040" w:themeColor="text1" w:themeTint="BF"/>
          <w:sz w:val="18"/>
          <w:szCs w:val="18"/>
          <w:shd w:val="clear" w:color="auto" w:fill="FFFFFF"/>
          <w:lang w:eastAsia="en-US"/>
        </w:rPr>
        <w:t>Northwestern</w:t>
      </w:r>
      <w:proofErr w:type="spellEnd"/>
      <w:r w:rsidRPr="0026604C">
        <w:rPr>
          <w:rFonts w:ascii="Century Gothic" w:eastAsiaTheme="minorHAnsi" w:hAnsi="Century Gothic" w:cs="Arial"/>
          <w:color w:val="404040" w:themeColor="text1" w:themeTint="BF"/>
          <w:sz w:val="18"/>
          <w:szCs w:val="18"/>
          <w:shd w:val="clear" w:color="auto" w:fill="FFFFFF"/>
          <w:lang w:eastAsia="en-US"/>
        </w:rPr>
        <w:t xml:space="preserve"> University and the Universidad Nacional de </w:t>
      </w:r>
      <w:proofErr w:type="spellStart"/>
      <w:r w:rsidRPr="0026604C">
        <w:rPr>
          <w:rFonts w:ascii="Century Gothic" w:eastAsiaTheme="minorHAnsi" w:hAnsi="Century Gothic" w:cs="Arial"/>
          <w:color w:val="404040" w:themeColor="text1" w:themeTint="BF"/>
          <w:sz w:val="18"/>
          <w:szCs w:val="18"/>
          <w:shd w:val="clear" w:color="auto" w:fill="FFFFFF"/>
          <w:lang w:eastAsia="en-US"/>
        </w:rPr>
        <w:t>Ingenieria</w:t>
      </w:r>
      <w:proofErr w:type="spellEnd"/>
      <w:r w:rsidRPr="0026604C">
        <w:rPr>
          <w:rFonts w:ascii="Century Gothic" w:eastAsiaTheme="minorHAnsi" w:hAnsi="Century Gothic" w:cs="Arial"/>
          <w:color w:val="404040" w:themeColor="text1" w:themeTint="BF"/>
          <w:sz w:val="18"/>
          <w:szCs w:val="18"/>
          <w:shd w:val="clear" w:color="auto" w:fill="FFFFFF"/>
          <w:lang w:eastAsia="en-US"/>
        </w:rPr>
        <w:t xml:space="preserve"> in Lima, </w:t>
      </w:r>
      <w:proofErr w:type="spellStart"/>
      <w:r w:rsidRPr="0026604C">
        <w:rPr>
          <w:rFonts w:ascii="Century Gothic" w:eastAsiaTheme="minorHAnsi" w:hAnsi="Century Gothic" w:cs="Arial"/>
          <w:color w:val="404040" w:themeColor="text1" w:themeTint="BF"/>
          <w:sz w:val="18"/>
          <w:szCs w:val="18"/>
          <w:shd w:val="clear" w:color="auto" w:fill="FFFFFF"/>
          <w:lang w:eastAsia="en-US"/>
        </w:rPr>
        <w:t>Perú</w:t>
      </w:r>
      <w:proofErr w:type="spellEnd"/>
      <w:r w:rsidRPr="0026604C">
        <w:rPr>
          <w:rFonts w:ascii="Century Gothic" w:eastAsiaTheme="minorHAnsi" w:hAnsi="Century Gothic" w:cs="Arial"/>
          <w:color w:val="404040" w:themeColor="text1" w:themeTint="BF"/>
          <w:sz w:val="18"/>
          <w:szCs w:val="18"/>
          <w:shd w:val="clear" w:color="auto" w:fill="FFFFFF"/>
          <w:lang w:eastAsia="en-US"/>
        </w:rPr>
        <w:t>.</w:t>
      </w:r>
    </w:p>
    <w:p w:rsidR="0026604C" w:rsidRPr="0026604C" w:rsidRDefault="0026604C" w:rsidP="0026604C">
      <w:pPr>
        <w:pStyle w:val="NormalWeb"/>
        <w:shd w:val="clear" w:color="auto" w:fill="FFFFFF"/>
        <w:spacing w:before="240" w:after="300" w:line="280" w:lineRule="exact"/>
        <w:textAlignment w:val="baseline"/>
        <w:rPr>
          <w:rFonts w:ascii="Century Gothic" w:eastAsiaTheme="minorHAnsi" w:hAnsi="Century Gothic" w:cs="Arial"/>
          <w:color w:val="404040" w:themeColor="text1" w:themeTint="BF"/>
          <w:sz w:val="18"/>
          <w:szCs w:val="18"/>
          <w:shd w:val="clear" w:color="auto" w:fill="FFFFFF"/>
          <w:lang w:eastAsia="en-US"/>
        </w:rPr>
      </w:pPr>
      <w:r w:rsidRPr="0026604C">
        <w:rPr>
          <w:rFonts w:ascii="Century Gothic" w:eastAsiaTheme="minorHAnsi" w:hAnsi="Century Gothic" w:cs="Arial"/>
          <w:color w:val="404040" w:themeColor="text1" w:themeTint="BF"/>
          <w:sz w:val="18"/>
          <w:szCs w:val="18"/>
          <w:shd w:val="clear" w:color="auto" w:fill="FFFFFF"/>
          <w:lang w:eastAsia="en-US"/>
        </w:rPr>
        <w:t>Alberto is a member of the Board of Trustees of the University of San Francisco and a member of the Investment Committee of the University of San Francisco Endowment.</w:t>
      </w:r>
    </w:p>
    <w:p w:rsidR="00D31560" w:rsidRPr="0032413A" w:rsidRDefault="0026604C" w:rsidP="0026604C">
      <w:pPr>
        <w:pStyle w:val="NormalWeb"/>
        <w:shd w:val="clear" w:color="auto" w:fill="FFFFFF"/>
        <w:spacing w:before="240" w:beforeAutospacing="0" w:after="300" w:afterAutospacing="0" w:line="280" w:lineRule="exact"/>
        <w:textAlignment w:val="baseline"/>
        <w:rPr>
          <w:rFonts w:ascii="Century Gothic" w:hAnsi="Century Gothic" w:cs="Arial"/>
          <w:color w:val="575757"/>
          <w:sz w:val="18"/>
          <w:szCs w:val="18"/>
        </w:rPr>
      </w:pPr>
      <w:r w:rsidRPr="0026604C">
        <w:rPr>
          <w:rFonts w:ascii="Century Gothic" w:eastAsiaTheme="minorHAnsi" w:hAnsi="Century Gothic" w:cs="Arial"/>
          <w:color w:val="404040" w:themeColor="text1" w:themeTint="BF"/>
          <w:sz w:val="18"/>
          <w:szCs w:val="18"/>
          <w:shd w:val="clear" w:color="auto" w:fill="FFFFFF"/>
          <w:lang w:eastAsia="en-US"/>
        </w:rPr>
        <w:t xml:space="preserve">When he's not working hard at Trident Capital </w:t>
      </w:r>
      <w:proofErr w:type="spellStart"/>
      <w:r w:rsidRPr="0026604C">
        <w:rPr>
          <w:rFonts w:ascii="Century Gothic" w:eastAsiaTheme="minorHAnsi" w:hAnsi="Century Gothic" w:cs="Arial"/>
          <w:color w:val="404040" w:themeColor="text1" w:themeTint="BF"/>
          <w:sz w:val="18"/>
          <w:szCs w:val="18"/>
          <w:shd w:val="clear" w:color="auto" w:fill="FFFFFF"/>
          <w:lang w:eastAsia="en-US"/>
        </w:rPr>
        <w:t>Cyberfund</w:t>
      </w:r>
      <w:proofErr w:type="spellEnd"/>
      <w:r w:rsidRPr="0026604C">
        <w:rPr>
          <w:rFonts w:ascii="Century Gothic" w:eastAsiaTheme="minorHAnsi" w:hAnsi="Century Gothic" w:cs="Arial"/>
          <w:color w:val="404040" w:themeColor="text1" w:themeTint="BF"/>
          <w:sz w:val="18"/>
          <w:szCs w:val="18"/>
          <w:shd w:val="clear" w:color="auto" w:fill="FFFFFF"/>
          <w:lang w:eastAsia="en-US"/>
        </w:rPr>
        <w:t>, Alberto enjoys traveling with his family and eating Peruvian food.</w:t>
      </w:r>
    </w:p>
    <w:sectPr w:rsidR="00D31560" w:rsidRPr="0032413A">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38" w:rsidRDefault="000E1F38" w:rsidP="00D31560">
      <w:pPr>
        <w:spacing w:after="0" w:line="240" w:lineRule="auto"/>
      </w:pPr>
      <w:r>
        <w:separator/>
      </w:r>
    </w:p>
  </w:endnote>
  <w:endnote w:type="continuationSeparator" w:id="0">
    <w:p w:rsidR="000E1F38" w:rsidRDefault="000E1F38" w:rsidP="00D3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60" w:rsidRDefault="008B5FC8">
    <w:pPr>
      <w:pStyle w:val="Footer"/>
    </w:pPr>
    <w:r>
      <w:rPr>
        <w:noProof/>
        <w:lang w:val="en-US"/>
      </w:rPr>
      <mc:AlternateContent>
        <mc:Choice Requires="wps">
          <w:drawing>
            <wp:anchor distT="0" distB="0" distL="114300" distR="114300" simplePos="0" relativeHeight="251659264" behindDoc="0" locked="0" layoutInCell="1" allowOverlap="1" wp14:anchorId="35F41B7F" wp14:editId="70CFAD00">
              <wp:simplePos x="0" y="0"/>
              <wp:positionH relativeFrom="page">
                <wp:align>left</wp:align>
              </wp:positionH>
              <wp:positionV relativeFrom="paragraph">
                <wp:posOffset>418813</wp:posOffset>
              </wp:positionV>
              <wp:extent cx="7559458" cy="193962"/>
              <wp:effectExtent l="0" t="0" r="3810" b="0"/>
              <wp:wrapNone/>
              <wp:docPr id="15" name="Text Box 15"/>
              <wp:cNvGraphicFramePr/>
              <a:graphic xmlns:a="http://schemas.openxmlformats.org/drawingml/2006/main">
                <a:graphicData uri="http://schemas.microsoft.com/office/word/2010/wordprocessingShape">
                  <wps:wsp>
                    <wps:cNvSpPr txBox="1"/>
                    <wps:spPr>
                      <a:xfrm>
                        <a:off x="0" y="0"/>
                        <a:ext cx="7559458" cy="193962"/>
                      </a:xfrm>
                      <a:prstGeom prst="rect">
                        <a:avLst/>
                      </a:prstGeom>
                      <a:solidFill>
                        <a:srgbClr val="0C588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FC8" w:rsidRDefault="008B5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F41B7F" id="_x0000_t202" coordsize="21600,21600" o:spt="202" path="m,l,21600r21600,l21600,xe">
              <v:stroke joinstyle="miter"/>
              <v:path gradientshapeok="t" o:connecttype="rect"/>
            </v:shapetype>
            <v:shape id="Text Box 15" o:spid="_x0000_s1026" type="#_x0000_t202" style="position:absolute;margin-left:0;margin-top:33pt;width:595.25pt;height:15.2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" fillcolor="#0c588a" stroked="f" strokeweight=".5pt">
              <v:textbox>
                <w:txbxContent>
                  <w:p w:rsidR="008B5FC8" w:rsidRDefault="008B5FC8"/>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38" w:rsidRDefault="000E1F38" w:rsidP="00D31560">
      <w:pPr>
        <w:spacing w:after="0" w:line="240" w:lineRule="auto"/>
      </w:pPr>
      <w:r>
        <w:separator/>
      </w:r>
    </w:p>
  </w:footnote>
  <w:footnote w:type="continuationSeparator" w:id="0">
    <w:p w:rsidR="000E1F38" w:rsidRDefault="000E1F38" w:rsidP="00D31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C7" w:rsidRDefault="00C36CC7">
    <w:pPr>
      <w:pStyle w:val="Header"/>
    </w:pPr>
    <w:r>
      <w:rPr>
        <w:noProof/>
        <w:lang w:val="en-US"/>
      </w:rPr>
      <w:drawing>
        <wp:anchor distT="0" distB="0" distL="114300" distR="114300" simplePos="0" relativeHeight="251660288" behindDoc="1" locked="0" layoutInCell="1" allowOverlap="1" wp14:anchorId="53355A43" wp14:editId="40D4920F">
          <wp:simplePos x="0" y="0"/>
          <wp:positionH relativeFrom="column">
            <wp:posOffset>3942694</wp:posOffset>
          </wp:positionH>
          <wp:positionV relativeFrom="paragraph">
            <wp:posOffset>-149123</wp:posOffset>
          </wp:positionV>
          <wp:extent cx="1773171" cy="294362"/>
          <wp:effectExtent l="0" t="0" r="0" b="0"/>
          <wp:wrapNone/>
          <wp:docPr id="17" name="Picture 17" descr="http://staging.advaiya.us/trident/wp-content/uploads/2015/03/logo-tride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ging.advaiya.us/trident/wp-content/uploads/2015/03/logo-trident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171" cy="2943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CC7" w:rsidRDefault="00C36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60"/>
    <w:rsid w:val="00076D24"/>
    <w:rsid w:val="000D2328"/>
    <w:rsid w:val="000E1F38"/>
    <w:rsid w:val="00126725"/>
    <w:rsid w:val="001432D0"/>
    <w:rsid w:val="0026604C"/>
    <w:rsid w:val="00296D25"/>
    <w:rsid w:val="0032413A"/>
    <w:rsid w:val="003A423F"/>
    <w:rsid w:val="004047A1"/>
    <w:rsid w:val="0065202D"/>
    <w:rsid w:val="008B5FC8"/>
    <w:rsid w:val="00986B79"/>
    <w:rsid w:val="009B1EEE"/>
    <w:rsid w:val="00A56A54"/>
    <w:rsid w:val="00B17941"/>
    <w:rsid w:val="00B63790"/>
    <w:rsid w:val="00C36CC7"/>
    <w:rsid w:val="00CB1272"/>
    <w:rsid w:val="00CF7737"/>
    <w:rsid w:val="00D31560"/>
    <w:rsid w:val="00E33B63"/>
    <w:rsid w:val="00E930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C3811-2F4C-4320-8071-10DDBEDE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560"/>
    <w:rPr>
      <w:color w:val="0000FF"/>
      <w:u w:val="single"/>
    </w:rPr>
  </w:style>
  <w:style w:type="table" w:styleId="TableGrid">
    <w:name w:val="Table Grid"/>
    <w:basedOn w:val="TableNormal"/>
    <w:uiPriority w:val="39"/>
    <w:rsid w:val="00D3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15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D31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60"/>
  </w:style>
  <w:style w:type="paragraph" w:styleId="Footer">
    <w:name w:val="footer"/>
    <w:basedOn w:val="Normal"/>
    <w:link w:val="FooterChar"/>
    <w:uiPriority w:val="99"/>
    <w:unhideWhenUsed/>
    <w:rsid w:val="00D31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60"/>
  </w:style>
  <w:style w:type="paragraph" w:styleId="BalloonText">
    <w:name w:val="Balloon Text"/>
    <w:basedOn w:val="Normal"/>
    <w:link w:val="BalloonTextChar"/>
    <w:uiPriority w:val="99"/>
    <w:semiHidden/>
    <w:unhideWhenUsed/>
    <w:rsid w:val="00296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2754">
      <w:bodyDiv w:val="1"/>
      <w:marLeft w:val="0"/>
      <w:marRight w:val="0"/>
      <w:marTop w:val="0"/>
      <w:marBottom w:val="0"/>
      <w:divBdr>
        <w:top w:val="none" w:sz="0" w:space="0" w:color="auto"/>
        <w:left w:val="none" w:sz="0" w:space="0" w:color="auto"/>
        <w:bottom w:val="none" w:sz="0" w:space="0" w:color="auto"/>
        <w:right w:val="none" w:sz="0" w:space="0" w:color="auto"/>
      </w:divBdr>
    </w:div>
    <w:div w:id="753623650">
      <w:bodyDiv w:val="1"/>
      <w:marLeft w:val="0"/>
      <w:marRight w:val="0"/>
      <w:marTop w:val="0"/>
      <w:marBottom w:val="0"/>
      <w:divBdr>
        <w:top w:val="none" w:sz="0" w:space="0" w:color="auto"/>
        <w:left w:val="none" w:sz="0" w:space="0" w:color="auto"/>
        <w:bottom w:val="none" w:sz="0" w:space="0" w:color="auto"/>
        <w:right w:val="none" w:sz="0" w:space="0" w:color="auto"/>
      </w:divBdr>
      <w:divsChild>
        <w:div w:id="2124690615">
          <w:marLeft w:val="0"/>
          <w:marRight w:val="0"/>
          <w:marTop w:val="150"/>
          <w:marBottom w:val="0"/>
          <w:divBdr>
            <w:top w:val="none" w:sz="0" w:space="0" w:color="auto"/>
            <w:left w:val="none" w:sz="0" w:space="0" w:color="auto"/>
            <w:bottom w:val="none" w:sz="0" w:space="0" w:color="auto"/>
            <w:right w:val="none" w:sz="0" w:space="0" w:color="auto"/>
          </w:divBdr>
        </w:div>
        <w:div w:id="1433163903">
          <w:marLeft w:val="0"/>
          <w:marRight w:val="0"/>
          <w:marTop w:val="0"/>
          <w:marBottom w:val="0"/>
          <w:divBdr>
            <w:top w:val="none" w:sz="0" w:space="0" w:color="auto"/>
            <w:left w:val="none" w:sz="0" w:space="0" w:color="auto"/>
            <w:bottom w:val="none" w:sz="0" w:space="0" w:color="auto"/>
            <w:right w:val="none" w:sz="0" w:space="0" w:color="auto"/>
          </w:divBdr>
        </w:div>
      </w:divsChild>
    </w:div>
    <w:div w:id="1412310316">
      <w:bodyDiv w:val="1"/>
      <w:marLeft w:val="0"/>
      <w:marRight w:val="0"/>
      <w:marTop w:val="0"/>
      <w:marBottom w:val="0"/>
      <w:divBdr>
        <w:top w:val="none" w:sz="0" w:space="0" w:color="auto"/>
        <w:left w:val="none" w:sz="0" w:space="0" w:color="auto"/>
        <w:bottom w:val="none" w:sz="0" w:space="0" w:color="auto"/>
        <w:right w:val="none" w:sz="0" w:space="0" w:color="auto"/>
      </w:divBdr>
    </w:div>
    <w:div w:id="1640263791">
      <w:bodyDiv w:val="1"/>
      <w:marLeft w:val="0"/>
      <w:marRight w:val="0"/>
      <w:marTop w:val="0"/>
      <w:marBottom w:val="0"/>
      <w:divBdr>
        <w:top w:val="none" w:sz="0" w:space="0" w:color="auto"/>
        <w:left w:val="none" w:sz="0" w:space="0" w:color="auto"/>
        <w:bottom w:val="none" w:sz="0" w:space="0" w:color="auto"/>
        <w:right w:val="none" w:sz="0" w:space="0" w:color="auto"/>
      </w:divBdr>
      <w:divsChild>
        <w:div w:id="12979229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Kamlesh Dave</dc:creator>
  <cp:keywords/>
  <dc:description/>
  <cp:lastModifiedBy>Kamlesh Dave</cp:lastModifiedBy>
  <cp:revision>2</cp:revision>
  <dcterms:created xsi:type="dcterms:W3CDTF">2016-04-11T09:50:00Z</dcterms:created>
  <dcterms:modified xsi:type="dcterms:W3CDTF">2016-04-11T09:50:00Z</dcterms:modified>
</cp:coreProperties>
</file>